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4177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申办方承诺书</w:t>
      </w:r>
      <w:r>
        <w:rPr>
          <w:sz w:val="24"/>
          <w:highlight w:val="none"/>
        </w:rPr>
        <w:t>（IEC-C-0</w:t>
      </w:r>
      <w:r>
        <w:rPr>
          <w:rFonts w:hint="eastAsia"/>
          <w:sz w:val="24"/>
          <w:highlight w:val="none"/>
          <w:lang w:val="en-US" w:eastAsia="zh-CN"/>
        </w:rPr>
        <w:t>27</w:t>
      </w:r>
      <w:r>
        <w:rPr>
          <w:sz w:val="24"/>
          <w:highlight w:val="none"/>
        </w:rPr>
        <w:t>-A02-V</w:t>
      </w:r>
      <w:r>
        <w:rPr>
          <w:rFonts w:hint="default"/>
          <w:sz w:val="24"/>
          <w:highlight w:val="none"/>
          <w:lang w:val="en-US"/>
        </w:rPr>
        <w:t>3</w:t>
      </w:r>
      <w:bookmarkStart w:id="0" w:name="_GoBack"/>
      <w:bookmarkEnd w:id="0"/>
      <w:r>
        <w:rPr>
          <w:sz w:val="24"/>
          <w:highlight w:val="none"/>
        </w:rPr>
        <w:t>.0）</w:t>
      </w:r>
    </w:p>
    <w:p w14:paraId="64B6CC8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中国人类遗传资源行政审批和备案情况</w:t>
      </w:r>
    </w:p>
    <w:p w14:paraId="1A73388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申办方承诺书</w:t>
      </w:r>
    </w:p>
    <w:p w14:paraId="7AA24D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本公司郑重承诺：</w:t>
      </w:r>
    </w:p>
    <w:p w14:paraId="55E5BD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一、申办</w:t>
      </w:r>
      <w:r>
        <w:rPr>
          <w:rFonts w:hint="eastAsia" w:ascii="宋体" w:hAnsi="宋体" w:cs="宋体"/>
          <w:sz w:val="28"/>
          <w:szCs w:val="28"/>
          <w:lang w:eastAsia="zh-CN"/>
        </w:rPr>
        <w:t>者</w:t>
      </w:r>
      <w:r>
        <w:rPr>
          <w:rFonts w:hint="eastAsia" w:ascii="宋体" w:hAnsi="宋体" w:cs="宋体"/>
          <w:sz w:val="28"/>
          <w:szCs w:val="28"/>
        </w:rPr>
        <w:t>委托</w:t>
      </w:r>
      <w:r>
        <w:rPr>
          <w:rFonts w:hint="eastAsia" w:ascii="宋体" w:hAnsi="宋体" w:cs="宋体"/>
          <w:sz w:val="28"/>
          <w:szCs w:val="28"/>
          <w:lang w:eastAsia="zh-CN"/>
        </w:rPr>
        <w:t>南京市儿童医院</w:t>
      </w:r>
      <w:r>
        <w:rPr>
          <w:rFonts w:hint="eastAsia" w:ascii="宋体" w:hAnsi="宋体" w:cs="宋体"/>
          <w:sz w:val="28"/>
          <w:szCs w:val="28"/>
        </w:rPr>
        <w:t xml:space="preserve">开展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宋体" w:hAnsi="宋体" w:cs="宋体"/>
          <w:sz w:val="28"/>
          <w:szCs w:val="28"/>
        </w:rPr>
        <w:t>临床研究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/试验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281E1F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二、严格按照</w:t>
      </w:r>
      <w:r>
        <w:rPr>
          <w:rFonts w:hint="eastAsia" w:ascii="宋体" w:hAnsi="宋体" w:cs="宋体"/>
          <w:sz w:val="28"/>
          <w:szCs w:val="28"/>
          <w:lang w:eastAsia="zh-CN"/>
        </w:rPr>
        <w:t>《中华人民共和国生物安全法》</w:t>
      </w:r>
      <w:r>
        <w:rPr>
          <w:rFonts w:hint="eastAsia" w:ascii="宋体" w:hAnsi="宋体" w:cs="宋体"/>
          <w:sz w:val="28"/>
          <w:szCs w:val="28"/>
        </w:rPr>
        <w:t>、《中华人民共和国人类遗传资源管理条例》</w:t>
      </w:r>
      <w:r>
        <w:rPr>
          <w:rFonts w:hint="eastAsia" w:ascii="宋体" w:hAnsi="宋体" w:cs="宋体"/>
          <w:sz w:val="28"/>
          <w:szCs w:val="28"/>
          <w:lang w:eastAsia="zh-CN"/>
        </w:rPr>
        <w:t>等相关法律法规，</w:t>
      </w:r>
      <w:r>
        <w:rPr>
          <w:rFonts w:hint="eastAsia" w:ascii="宋体" w:hAnsi="宋体" w:cs="宋体"/>
          <w:sz w:val="28"/>
          <w:szCs w:val="28"/>
        </w:rPr>
        <w:t>中国人类遗传资源国际合作科学研究的行政许可决定</w:t>
      </w:r>
      <w:r>
        <w:rPr>
          <w:rFonts w:hint="eastAsia" w:ascii="宋体" w:hAnsi="宋体" w:cs="宋体"/>
          <w:sz w:val="28"/>
          <w:szCs w:val="28"/>
          <w:lang w:eastAsia="zh-CN"/>
        </w:rPr>
        <w:t>等</w:t>
      </w:r>
      <w:r>
        <w:rPr>
          <w:rFonts w:hint="eastAsia" w:ascii="宋体" w:hAnsi="宋体" w:cs="宋体"/>
          <w:sz w:val="28"/>
          <w:szCs w:val="28"/>
        </w:rPr>
        <w:t>开展相关工作。包括但不限于人类遗传资源材料的种类、数量、检测分析的内容、转运方式、剩余样本和数据信息处理方式等。</w:t>
      </w:r>
    </w:p>
    <w:p w14:paraId="1AC486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三、在该临床研究中，送往中心实验室的样本用途是方案要求的检测项目，仅供本研究使用，不得用于其他。检测方法按中心实验室的标准操作规程进行。</w:t>
      </w:r>
    </w:p>
    <w:p w14:paraId="0AD357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四、涉及出境情况 </w:t>
      </w:r>
    </w:p>
    <w:p w14:paraId="62332A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□是        □否</w:t>
      </w:r>
    </w:p>
    <w:p w14:paraId="64FACF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如选“是”，请勾选下列选项</w:t>
      </w:r>
    </w:p>
    <w:p w14:paraId="0157C3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□本研究仅涉及样本的出境</w:t>
      </w:r>
    </w:p>
    <w:p w14:paraId="6BEC50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□本研究仅涉及信息数据的出境</w:t>
      </w:r>
    </w:p>
    <w:p w14:paraId="0639BC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□本研究涉及样本与信息数据的出境 </w:t>
      </w:r>
    </w:p>
    <w:p w14:paraId="4F8590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五、申报材料全部内容真实、完整、数据信息准确，不存在虚报、瞒报行为。</w:t>
      </w:r>
    </w:p>
    <w:p w14:paraId="36460A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cs="宋体"/>
          <w:sz w:val="28"/>
          <w:szCs w:val="28"/>
        </w:rPr>
        <w:t>知晓并充分理解上述承诺内容，若承诺不实或违背承诺，愿意承担相应法律责任。</w:t>
      </w:r>
    </w:p>
    <w:p w14:paraId="6A97C5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0" w:firstLineChars="175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申办方公章：</w:t>
      </w:r>
    </w:p>
    <w:p w14:paraId="22B39A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textAlignment w:val="auto"/>
        <w:rPr>
          <w:rFonts w:ascii="Times New Roman" w:hAnsi="Times New Roman"/>
          <w:b/>
          <w:szCs w:val="21"/>
        </w:rPr>
      </w:pPr>
      <w:r>
        <w:rPr>
          <w:rFonts w:hint="eastAsia" w:ascii="宋体" w:hAnsi="宋体" w:cs="宋体"/>
          <w:sz w:val="28"/>
          <w:szCs w:val="28"/>
        </w:rPr>
        <w:t>日  期：</w:t>
      </w:r>
    </w:p>
    <w:p w14:paraId="6920EF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/>
          <w:b/>
          <w:szCs w:val="21"/>
        </w:rPr>
      </w:pPr>
    </w:p>
    <w:p w14:paraId="149743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Times New Roman" w:hAnsi="Times New Roman"/>
          <w:b/>
          <w:bCs/>
          <w:szCs w:val="21"/>
          <w:lang w:val="en-US" w:eastAsia="zh-CN"/>
        </w:rPr>
        <w:t xml:space="preserve">                                             </w:t>
      </w:r>
    </w:p>
    <w:p w14:paraId="34C6D19C">
      <w:pPr>
        <w:spacing w:line="360" w:lineRule="auto"/>
        <w:rPr>
          <w:sz w:val="24"/>
        </w:rPr>
      </w:pPr>
    </w:p>
    <w:p w14:paraId="2CC6BBBD"/>
    <w:p w14:paraId="551B7F6F"/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50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YmFlMGMwZDYwNjRlMTFhMzhmMTNjZjA0OGNlMjMifQ=="/>
  </w:docVars>
  <w:rsids>
    <w:rsidRoot w:val="00000000"/>
    <w:rsid w:val="2C4A2F52"/>
    <w:rsid w:val="36AC5BB5"/>
    <w:rsid w:val="36FB38CC"/>
    <w:rsid w:val="3DE77715"/>
    <w:rsid w:val="4FFD22EE"/>
    <w:rsid w:val="714A3033"/>
    <w:rsid w:val="DD7FBBB6"/>
    <w:rsid w:val="EADBAB3F"/>
    <w:rsid w:val="FFF78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2021-04-21T08:56:00Z</dcterms:created>
  <dc:creator>Administrator</dc:creator>
  <cp:lastModifiedBy>邵</cp:lastModifiedBy>
  <dcterms:modified xsi:type="dcterms:W3CDTF">2025-07-03T09:14:56Z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8A1B244F483B216E90D9656817C6E0D8_43</vt:lpwstr>
  </property>
</Properties>
</file>